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026"/>
        <w:tblBorders>
          <w:top w:val="none" w:color="FFFFFF" w:sz="0"/>
          <w:left w:val="none" w:color="FFFFFF" w:sz="0"/>
          <w:bottom w:val="none" w:color="FFFFFF" w:sz="0"/>
          <w:right w:val="none" w:color="FFFFFF" w:sz="0"/>
          <w:insideH w:val="none" w:color="FFFFFF" w:sz="0"/>
          <w:insideV w:val="none" w:color="FFFFFF" w:sz="0"/>
        </w:tblBorders>
      </w:tblPr>
      <w:tblGrid>
        <w:gridCol w:w="9026"/>
      </w:tblGrid>
      <w:tr>
        <w:tc>
          <w:tcPr>
            <w:tcW w:type="dxa" w:w="9026"/>
            <w:shd w:fill="003C5D" w:val="clear"/>
            <w:tcMar>
              <w:top w:type="dxa" w:w="300"/>
              <w:left w:type="dxa" w:w="300"/>
              <w:bottom w:type="dxa" w:w="300"/>
              <w:right w:type="dxa" w:w="300"/>
            </w:tcMar>
          </w:tcPr>
          <w:p>
            <w:r>
              <w:rPr>
                <w:rFonts w:ascii="Calibri" w:cs="Calibri" w:eastAsia="Calibri" w:hAnsi="Calibri"/>
                <w:b/>
                <w:bCs/>
                <w:color w:val="FFFFFF"/>
                <w:sz w:val="28"/>
                <w:szCs w:val="28"/>
              </w:rPr>
              <w:t xml:space="preserve">Theo Ruby Digital Marketing</w:t>
            </w:r>
          </w:p>
        </w:tc>
      </w:tr>
    </w:tbl>
    <w:p>
      <w:pPr>
        <w:spacing w:after="120" w:before="600"/>
      </w:pPr>
      <w:r>
        <w:rPr>
          <w:rFonts w:ascii="Calibri" w:cs="Calibri" w:eastAsia="Calibri" w:hAnsi="Calibri"/>
          <w:b/>
          <w:bCs/>
          <w:color w:val="003C5D"/>
          <w:sz w:val="56"/>
          <w:szCs w:val="56"/>
        </w:rPr>
        <w:t xml:space="preserve">Privacy notice template for therapists</w:t>
      </w:r>
    </w:p>
    <w:p>
      <w:pPr>
        <w:spacing w:after="480"/>
      </w:pPr>
      <w:r>
        <w:rPr>
          <w:rFonts w:ascii="Calibri" w:cs="Calibri" w:eastAsia="Calibri" w:hAnsi="Calibri"/>
          <w:sz w:val="24"/>
          <w:szCs w:val="24"/>
        </w:rPr>
        <w:t xml:space="preserve">A free resource from Theo Ruby Digital Marketing  |  Version 1.0  |  13 August 2026</w:t>
      </w:r>
    </w:p>
    <w:tbl>
      <w:tblPr>
        <w:tblW w:type="dxa" w:w="9026"/>
        <w:tblBorders>
          <w:top w:val="none" w:color="FFFFFF" w:sz="0"/>
          <w:left w:val="none" w:color="FFFFFF" w:sz="0"/>
          <w:bottom w:val="none" w:color="FFFFFF" w:sz="0"/>
          <w:right w:val="none" w:color="FFFFFF" w:sz="0"/>
          <w:insideH w:val="none" w:color="FFFFFF" w:sz="0"/>
          <w:insideV w:val="none" w:color="FFFFFF" w:sz="0"/>
        </w:tblBorders>
      </w:tblPr>
      <w:tblGrid>
        <w:gridCol w:w="9026"/>
      </w:tblGrid>
      <w:tr>
        <w:tc>
          <w:tcPr>
            <w:tcW w:type="dxa" w:w="9026"/>
            <w:shd w:fill="003C5D" w:val="clear"/>
            <w:tcMar>
              <w:top w:type="dxa" w:w="200"/>
              <w:left w:type="dxa" w:w="240"/>
              <w:bottom w:type="dxa" w:w="200"/>
              <w:right w:type="dxa" w:w="240"/>
            </w:tcMar>
          </w:tcPr>
          <w:p>
            <w:pPr>
              <w:spacing w:after="100"/>
            </w:pPr>
            <w:r>
              <w:rPr>
                <w:rFonts w:ascii="Calibri" w:cs="Calibri" w:eastAsia="Calibri" w:hAnsi="Calibri"/>
                <w:b/>
                <w:bCs/>
                <w:color w:val="FFFFFF"/>
                <w:sz w:val="24"/>
                <w:szCs w:val="24"/>
              </w:rPr>
              <w:t xml:space="preserve">Important: this is not legal advice</w:t>
            </w:r>
          </w:p>
          <w:p>
            <w:r>
              <w:rPr>
                <w:rFonts w:ascii="Calibri" w:cs="Calibri" w:eastAsia="Calibri" w:hAnsi="Calibri"/>
                <w:color w:val="FFFFFF"/>
                <w:sz w:val="22"/>
                <w:szCs w:val="22"/>
              </w:rPr>
              <w:t xml:space="preserve">This template is a practical starting point, not legal advice. I am a marketing consultant, not a lawyer or data protection specialist.</w:t>
            </w:r>
          </w:p>
          <w:p>
            <w:r>
              <w:rPr>
                <w:rFonts w:ascii="Calibri" w:cs="Calibri" w:eastAsia="Calibri" w:hAnsi="Calibri"/>
                <w:color w:val="FFFFFF"/>
                <w:sz w:val="22"/>
                <w:szCs w:val="22"/>
              </w:rPr>
              <w:t xml:space="preserve">Every practice is different. If you are unsure about your own UK GDPR obligations, or have any questions about how the law applies to you, please speak to a data protection specialist, your professional body, or your insurer before publishing.</w:t>
            </w:r>
          </w:p>
          <w:p>
            <w:r>
              <w:rPr>
                <w:rFonts w:ascii="Calibri" w:cs="Calibri" w:eastAsia="Calibri" w:hAnsi="Calibri"/>
                <w:color w:val="FFFFFF"/>
                <w:sz w:val="22"/>
                <w:szCs w:val="22"/>
              </w:rPr>
              <w:t xml:space="preserve">By using this template you accept responsibility for the final wording of your own privacy notice.</w:t>
            </w:r>
          </w:p>
        </w:tc>
      </w:tr>
    </w:tbl>
    <w:p>
      <w:pPr>
        <w:pStyle w:val="Heading1"/>
      </w:pPr>
      <w:r>
        <w:t xml:space="preserve">How to use this template</w:t>
      </w:r>
    </w:p>
    <w:p>
      <w:r>
        <w:t xml:space="preserve">This template gives you a plain-English privacy notice you can adapt for your therapy practice. It covers the areas the ICO expects a privacy notice to include, plus a section on digital and AI tools to line up with the BACP Ethical Framework 2026.</w:t>
      </w:r>
    </w:p>
    <w:p>
      <w:r>
        <w:t xml:space="preserve">Three steps. </w:t>
      </w:r>
      <w:r>
        <w:t xml:space="preserve">First, replace every [bracketed placeholder] with your own details. Second, delete every italic guidance line like the one below each section. Third, read the whole thing aloud: if a client could not understand a sentence, simplify it.</w:t>
      </w:r>
    </w:p>
    <w:p>
      <w:r>
        <w:t xml:space="preserve">Then publish it as a page on your website, link it in your footer and on any contact or booking forms, and add the date you published it. A companion article on theoruby.com walks through each section in more detail.</w:t>
      </w:r>
    </w:p>
    <w:tbl>
      <w:tblPr>
        <w:tblW w:type="dxa" w:w="9026"/>
        <w:tblBorders>
          <w:top w:val="none" w:color="FFFFFF" w:sz="0"/>
          <w:left w:val="none" w:color="FFFFFF" w:sz="0"/>
          <w:bottom w:val="none" w:color="FFFFFF" w:sz="0"/>
          <w:right w:val="none" w:color="FFFFFF" w:sz="0"/>
          <w:insideH w:val="none" w:color="FFFFFF" w:sz="0"/>
          <w:insideV w:val="none" w:color="FFFFFF" w:sz="0"/>
        </w:tblBorders>
      </w:tblPr>
      <w:tblGrid>
        <w:gridCol w:w="9026"/>
      </w:tblGrid>
      <w:tr>
        <w:tc>
          <w:tcPr>
            <w:tcW w:type="dxa" w:w="9026"/>
            <w:tcBorders>
              <w:top w:val="none" w:color="FFFFFF" w:sz="0"/>
              <w:left w:val="single" w:color="003C5D" w:sz="24"/>
              <w:bottom w:val="none" w:color="FFFFFF" w:sz="0"/>
              <w:right w:val="none" w:color="FFFFFF" w:sz="0"/>
            </w:tcBorders>
            <w:tcMar>
              <w:top w:type="dxa" w:w="160"/>
              <w:left w:type="dxa" w:w="240"/>
              <w:bottom w:type="dxa" w:w="160"/>
              <w:right w:type="dxa" w:w="160"/>
            </w:tcMar>
          </w:tcPr>
          <w:p>
            <w:pPr>
              <w:spacing w:after="100"/>
            </w:pPr>
            <w:r>
              <w:rPr>
                <w:rFonts w:ascii="Calibri" w:cs="Calibri" w:eastAsia="Calibri" w:hAnsi="Calibri"/>
                <w:b/>
                <w:bCs/>
                <w:color w:val="003C5D"/>
                <w:sz w:val="24"/>
                <w:szCs w:val="24"/>
              </w:rPr>
              <w:t xml:space="preserve">Keep it dated, keep it current</w:t>
            </w:r>
          </w:p>
          <w:p>
            <w:r>
              <w:rPr>
                <w:rFonts w:ascii="Calibri" w:cs="Calibri" w:eastAsia="Calibri" w:hAnsi="Calibri"/>
                <w:sz w:val="22"/>
                <w:szCs w:val="22"/>
              </w:rPr>
              <w:t xml:space="preserve">This template is version 1.0, dated 13 August 2026. Data protection guidance and professional requirements change, so your notice cannot be written once and forgotten.</w:t>
            </w:r>
          </w:p>
          <w:p>
            <w:r>
              <w:rPr>
                <w:rFonts w:ascii="Calibri" w:cs="Calibri" w:eastAsia="Calibri" w:hAnsi="Calibri"/>
                <w:sz w:val="22"/>
                <w:szCs w:val="22"/>
              </w:rPr>
              <w:t xml:space="preserve">Add a "last updated" date to your published notice, review it at least once a year, and update it whenever you change the tools or processes your practice uses.</w:t>
            </w:r>
          </w:p>
        </w:tc>
      </w:tr>
    </w:tbl>
    <w:p>
      <w:pPr>
        <w:pStyle w:val="Heading1"/>
      </w:pPr>
      <w:r>
        <w:t xml:space="preserve">The template</w:t>
      </w:r>
    </w:p>
    <w:p>
      <w:r>
        <w:t xml:space="preserve">Everything from here down is the notice itself. Adapt the wording so it sounds like you: it is written in the first person for a solo practitioner, so group practices should switch "I" to "we".</w:t>
      </w:r>
    </w:p>
    <w:p>
      <w:pPr>
        <w:pStyle w:val="Heading2"/>
      </w:pPr>
      <w:r>
        <w:t xml:space="preserve">Privacy notice for [practice name]</w:t>
      </w:r>
    </w:p>
    <w:p>
      <w:r>
        <w:t xml:space="preserve">Last updated: [date]</w:t>
      </w:r>
    </w:p>
    <w:p>
      <w:r>
        <w:t xml:space="preserve">This notice explains what information I collect about you, why I collect it, how I look after it, and the choices you have. I have tried to keep it in plain English. If anything is unclear, please ask me.</w:t>
      </w:r>
    </w:p>
    <w:p>
      <w:pPr>
        <w:pStyle w:val="Heading2"/>
      </w:pPr>
      <w:r>
        <w:t xml:space="preserve">Who I am</w:t>
      </w:r>
    </w:p>
    <w:p>
      <w:r>
        <w:t xml:space="preserve">I am [your name], a [counsellor / psychotherapist / hypnotherapist] practising as [practice name]. I am registered with [professional body] and I am the "data controller" for the information described in this notice, which means I am responsible for looking after it.</w:t>
      </w:r>
    </w:p>
    <w:p>
      <w:r>
        <w:t xml:space="preserve">You can contact me about anything in this notice at [email address] or [phone number].</w:t>
      </w:r>
    </w:p>
    <w:p>
      <w:r>
        <w:t xml:space="preserve">I am registered with the Information Commissioner’s Office (ICO), registration number [ICO registration number].</w:t>
      </w:r>
    </w:p>
    <w:p>
      <w:r>
        <w:rPr>
          <w:i/>
          <w:iCs/>
          <w:color w:val="1A8A7D"/>
        </w:rPr>
        <w:t xml:space="preserve">Guidance (delete before publishing): Most therapists in private practice need to pay the ICO data protection fee and register. If you have not, check on ico.org.uk. If you have a registration number, include it here, as it builds trust.</w:t>
      </w:r>
    </w:p>
    <w:p>
      <w:pPr>
        <w:pStyle w:val="Heading2"/>
      </w:pPr>
      <w:r>
        <w:t xml:space="preserve">What information I collect</w:t>
      </w:r>
    </w:p>
    <w:p>
      <w:r>
        <w:t xml:space="preserve">Depending on how we work together, I may hold:</w:t>
      </w:r>
    </w:p>
    <w:p>
      <w:pPr>
        <w:pStyle w:val="ListParagraph"/>
        <w:numPr>
          <w:ilvl w:val="0"/>
          <w:numId w:val="2"/>
        </w:numPr>
      </w:pPr>
      <w:r>
        <w:t xml:space="preserve">Your contact details (name, email address, phone number)</w:t>
      </w:r>
    </w:p>
    <w:p>
      <w:pPr>
        <w:pStyle w:val="ListParagraph"/>
        <w:numPr>
          <w:ilvl w:val="0"/>
          <w:numId w:val="2"/>
        </w:numPr>
      </w:pPr>
      <w:r>
        <w:t xml:space="preserve">Information you share with me in sessions, and my session notes</w:t>
      </w:r>
    </w:p>
    <w:p>
      <w:pPr>
        <w:pStyle w:val="ListParagraph"/>
        <w:numPr>
          <w:ilvl w:val="0"/>
          <w:numId w:val="2"/>
        </w:numPr>
      </w:pPr>
      <w:r>
        <w:t xml:space="preserve">Information from your initial enquiry or assessment</w:t>
      </w:r>
    </w:p>
    <w:p>
      <w:pPr>
        <w:pStyle w:val="ListParagraph"/>
        <w:numPr>
          <w:ilvl w:val="0"/>
          <w:numId w:val="2"/>
        </w:numPr>
      </w:pPr>
      <w:r>
        <w:t xml:space="preserve">Payment and invoicing records</w:t>
      </w:r>
    </w:p>
    <w:p>
      <w:pPr>
        <w:pStyle w:val="ListParagraph"/>
        <w:numPr>
          <w:ilvl w:val="0"/>
          <w:numId w:val="2"/>
        </w:numPr>
      </w:pPr>
      <w:r>
        <w:t xml:space="preserve">Basic technical information if you use my website, such as cookies and analytics data</w:t>
      </w:r>
    </w:p>
    <w:p>
      <w:r>
        <w:rPr>
          <w:i/>
          <w:iCs/>
          <w:color w:val="1A8A7D"/>
        </w:rPr>
        <w:t xml:space="preserve">Guidance (delete before publishing): Adjust this list to match reality. If you do not use website analytics, delete that part. If you collect anything extra, such as GP details or emergency contacts, add it.</w:t>
      </w:r>
    </w:p>
    <w:p>
      <w:pPr>
        <w:pStyle w:val="Heading2"/>
      </w:pPr>
      <w:r>
        <w:t xml:space="preserve">Why I collect it, and the legal basis</w:t>
      </w:r>
    </w:p>
    <w:p>
      <w:r>
        <w:t xml:space="preserve">I use your information to provide therapy to you, to keep the records that safe and ethical practice requires, to manage appointments and payments, and to meet my legal and insurance obligations.</w:t>
      </w:r>
    </w:p>
    <w:p>
      <w:r>
        <w:t xml:space="preserve">UK data protection law requires me to have a lawful basis for this. In most cases that is the agreement between us (our therapy contract), my legitimate interest in running my practice responsibly, or a legal obligation.</w:t>
      </w:r>
    </w:p>
    <w:p>
      <w:r>
        <w:t xml:space="preserve">Some of what you share with me is information about your health. The law treats this as "special category data" and requires an extra condition to use it. I rely on the condition that covers the provision of health and care by a professional who owes a duty of confidentiality. Where I need your consent for something specific, I will ask for it clearly and you can withdraw it at any time.</w:t>
      </w:r>
    </w:p>
    <w:p>
      <w:r>
        <w:rPr>
          <w:i/>
          <w:iCs/>
          <w:color w:val="1A8A7D"/>
        </w:rPr>
        <w:t xml:space="preserve">Guidance (delete before publishing): This is the section most worth checking with a specialist if you are unsure. The wording above reflects the common position for therapists (Article 9(2)(h), health and social care), but your circumstances may differ.</w:t>
      </w:r>
    </w:p>
    <w:p>
      <w:pPr>
        <w:pStyle w:val="Heading2"/>
      </w:pPr>
      <w:r>
        <w:t xml:space="preserve">Digital tools and AI</w:t>
      </w:r>
    </w:p>
    <w:p>
      <w:r>
        <w:t xml:space="preserve">I use the following digital tools to run my practice: [list your tools, for example: an online calendar for bookings, a video platform for online sessions, an accounting tool for invoicing].</w:t>
      </w:r>
    </w:p>
    <w:p>
      <w:r>
        <w:t xml:space="preserve">[If you use any AI tools with client information, describe them here. For example: "I use [tool name] to help me prepare session notes. It processes [what data] and stores it [where, for how long]. It does not use your information to train AI systems. I review everything it produces, and you can decline this without it affecting your therapy." If no client information ever touches an AI tool, say so: "No client information is entered into AI tools."]</w:t>
      </w:r>
    </w:p>
    <w:p>
      <w:r>
        <w:rPr>
          <w:i/>
          <w:iCs/>
          <w:color w:val="1A8A7D"/>
        </w:rPr>
        <w:t xml:space="preserve">Guidance (delete before publishing): This section matters under the BACP Ethical Framework 2026, which is mandatory from 3 November 2026. Only list what you actually use, and remember that using AI with client data also needs informed consent in your working agreement, not just a mention here.</w:t>
      </w:r>
    </w:p>
    <w:p>
      <w:pPr>
        <w:pStyle w:val="Heading2"/>
      </w:pPr>
      <w:r>
        <w:t xml:space="preserve">Who I share it with</w:t>
      </w:r>
    </w:p>
    <w:p>
      <w:r>
        <w:t xml:space="preserve">What you share with me stays confidential, with a small number of exceptions that are standard in therapy. I discuss my work in clinical supervision, without details that identify you. I may need to share information if the law requires it, or if I believe you or someone else is at serious risk of harm. Wherever possible I would talk to you first. A trusted colleague ([clinical will holder / professional executor]) holds secure instructions so clients can be contacted if I am suddenly unable to practise. My [accountant / bookkeeper] sees invoicing records, which contain minimal personal information.</w:t>
      </w:r>
    </w:p>
    <w:p>
      <w:r>
        <w:t xml:space="preserve">I never sell your information, and I never share it for marketing.</w:t>
      </w:r>
    </w:p>
    <w:p>
      <w:r>
        <w:rPr>
          <w:i/>
          <w:iCs/>
          <w:color w:val="1A8A7D"/>
        </w:rPr>
        <w:t xml:space="preserve">Guidance (delete before publishing): Adjust to your setup. If you use a practice management service or an admin assistant, name the category of helper and what they can see.</w:t>
      </w:r>
    </w:p>
    <w:p>
      <w:pPr>
        <w:pStyle w:val="Heading2"/>
      </w:pPr>
      <w:r>
        <w:t xml:space="preserve">How long I keep it</w:t>
      </w:r>
    </w:p>
    <w:p>
      <w:r>
        <w:t xml:space="preserve">I keep session notes and client records for [X] years after our work ends, in line with [my professional body’s guidance / my insurer’s requirements], and then delete or destroy them securely. Enquiry emails from people who do not become clients are deleted after [X] months. Payment records are kept for [X] years, as tax law requires.</w:t>
      </w:r>
    </w:p>
    <w:p>
      <w:r>
        <w:rPr>
          <w:i/>
          <w:iCs/>
          <w:color w:val="1A8A7D"/>
        </w:rPr>
        <w:t xml:space="preserve">Guidance (delete before publishing): Common practice is 7 years for adult records, and longer for work with children, but requirements vary by body and insurer. Check yours and put real numbers here. Vague retention statements are a red flag to the ICO.</w:t>
      </w:r>
    </w:p>
    <w:p>
      <w:pPr>
        <w:pStyle w:val="Heading2"/>
      </w:pPr>
      <w:r>
        <w:t xml:space="preserve">How I keep it safe</w:t>
      </w:r>
    </w:p>
    <w:p>
      <w:r>
        <w:t xml:space="preserve">[Describe your arrangements in a sentence or two. For example: "Session notes are stored in [encrypted software / a locked cabinet]. My devices are password-protected and backed up securely. Email is [provider], and I avoid sending sensitive detail by email where possible."]</w:t>
      </w:r>
    </w:p>
    <w:p>
      <w:pPr>
        <w:pStyle w:val="Heading2"/>
      </w:pPr>
      <w:r>
        <w:t xml:space="preserve">Your rights</w:t>
      </w:r>
    </w:p>
    <w:p>
      <w:r>
        <w:t xml:space="preserve">You have rights over your information, including the right to ask for a copy of it, to have mistakes corrected, to ask me to delete it, to object to or restrict how I use it, and to withdraw any consent you have given. Some of these rights have limits, for example where I am required to keep records, but if you ask I will always explain what I can do.</w:t>
      </w:r>
    </w:p>
    <w:p>
      <w:r>
        <w:t xml:space="preserve">To use any of these rights, contact me at [email address]. I will respond within one month.</w:t>
      </w:r>
    </w:p>
    <w:p>
      <w:pPr>
        <w:pStyle w:val="Heading2"/>
      </w:pPr>
      <w:r>
        <w:t xml:space="preserve">Complaints</w:t>
      </w:r>
    </w:p>
    <w:p>
      <w:r>
        <w:t xml:space="preserve">If you are unhappy with how I have handled your information, please tell me first and I will do my best to put it right. You also have the right to complain to the Information Commissioner’s Office at ico.org.uk or on 0303 123 1113.</w:t>
      </w:r>
    </w:p>
    <w:p>
      <w:pPr>
        <w:pStyle w:val="Heading2"/>
      </w:pPr>
      <w:r>
        <w:t xml:space="preserve">Changes to this notice</w:t>
      </w:r>
    </w:p>
    <w:p>
      <w:r>
        <w:t xml:space="preserve">I review this notice at least once a year and whenever I change how my practice handles information. The date at the top tells you when it was last updated.</w:t>
      </w:r>
    </w:p>
    <w:p>
      <w:pPr>
        <w:pStyle w:val="Heading1"/>
      </w:pPr>
      <w:r>
        <w:t xml:space="preserve">Before you publish: final checklist</w:t>
      </w:r>
    </w:p>
    <w:tbl>
      <w:tblPr>
        <w:tblW w:type="dxa" w:w="9026"/>
        <w:tblBorders>
          <w:top w:val="single" w:color="D9E2E8" w:sz="4"/>
          <w:left w:val="single" w:color="D9E2E8" w:sz="4"/>
          <w:bottom w:val="single" w:color="D9E2E8" w:sz="4"/>
          <w:right w:val="single" w:color="D9E2E8" w:sz="4"/>
          <w:insideH w:val="single" w:color="D9E2E8" w:sz="4"/>
          <w:insideV w:val="single" w:color="D9E2E8" w:sz="4"/>
        </w:tblBorders>
      </w:tblPr>
      <w:tblGrid>
        <w:gridCol w:w="9026"/>
      </w:tblGrid>
      <w:tr>
        <w:tc>
          <w:tcPr>
            <w:tcW w:type="dxa" w:w="9026"/>
            <w:shd w:fill="1A8A7D" w:val="clear"/>
            <w:tcMar>
              <w:top w:type="dxa" w:w="120"/>
              <w:left w:type="dxa" w:w="160"/>
              <w:bottom w:type="dxa" w:w="120"/>
              <w:right w:type="dxa" w:w="160"/>
            </w:tcMar>
          </w:tcPr>
          <w:p>
            <w:r>
              <w:rPr>
                <w:rFonts w:ascii="Calibri" w:cs="Calibri" w:eastAsia="Calibri" w:hAnsi="Calibri"/>
                <w:b/>
                <w:bCs/>
                <w:color w:val="FFFFFF"/>
                <w:sz w:val="22"/>
                <w:szCs w:val="22"/>
              </w:rPr>
              <w:t xml:space="preserve">Checkpoint: confirm before moving on</w:t>
            </w:r>
          </w:p>
        </w:tc>
      </w:tr>
      <w:tr>
        <w:tc>
          <w:tcPr>
            <w:tcW w:type="dxa" w:w="9026"/>
            <w:tcMar>
              <w:top w:type="dxa" w:w="120"/>
              <w:left w:type="dxa" w:w="160"/>
              <w:bottom w:type="dxa" w:w="120"/>
              <w:right w:type="dxa" w:w="160"/>
            </w:tcMar>
          </w:tcPr>
          <w:p>
            <w:r>
              <w:rPr>
                <w:rFonts w:ascii="Calibri" w:cs="Calibri" w:eastAsia="Calibri" w:hAnsi="Calibri"/>
                <w:sz w:val="22"/>
                <w:szCs w:val="22"/>
              </w:rPr>
              <w:t xml:space="preserve">☐  Every [bracketed placeholder] has been replaced with your real details</w:t>
            </w:r>
          </w:p>
        </w:tc>
      </w:tr>
      <w:tr>
        <w:tc>
          <w:tcPr>
            <w:tcW w:type="dxa" w:w="9026"/>
            <w:tcMar>
              <w:top w:type="dxa" w:w="120"/>
              <w:left w:type="dxa" w:w="160"/>
              <w:bottom w:type="dxa" w:w="120"/>
              <w:right w:type="dxa" w:w="160"/>
            </w:tcMar>
          </w:tcPr>
          <w:p>
            <w:r>
              <w:rPr>
                <w:rFonts w:ascii="Calibri" w:cs="Calibri" w:eastAsia="Calibri" w:hAnsi="Calibri"/>
                <w:sz w:val="22"/>
                <w:szCs w:val="22"/>
              </w:rPr>
              <w:t xml:space="preserve">☐  Every italic guidance line has been deleted</w:t>
            </w:r>
          </w:p>
        </w:tc>
      </w:tr>
      <w:tr>
        <w:tc>
          <w:tcPr>
            <w:tcW w:type="dxa" w:w="9026"/>
            <w:tcMar>
              <w:top w:type="dxa" w:w="120"/>
              <w:left w:type="dxa" w:w="160"/>
              <w:bottom w:type="dxa" w:w="120"/>
              <w:right w:type="dxa" w:w="160"/>
            </w:tcMar>
          </w:tcPr>
          <w:p>
            <w:r>
              <w:rPr>
                <w:rFonts w:ascii="Calibri" w:cs="Calibri" w:eastAsia="Calibri" w:hAnsi="Calibri"/>
                <w:sz w:val="22"/>
                <w:szCs w:val="22"/>
              </w:rPr>
              <w:t xml:space="preserve">☐  The tools listed match what you actually use, including any AI tools</w:t>
            </w:r>
          </w:p>
        </w:tc>
      </w:tr>
      <w:tr>
        <w:tc>
          <w:tcPr>
            <w:tcW w:type="dxa" w:w="9026"/>
            <w:tcMar>
              <w:top w:type="dxa" w:w="120"/>
              <w:left w:type="dxa" w:w="160"/>
              <w:bottom w:type="dxa" w:w="120"/>
              <w:right w:type="dxa" w:w="160"/>
            </w:tcMar>
          </w:tcPr>
          <w:p>
            <w:r>
              <w:rPr>
                <w:rFonts w:ascii="Calibri" w:cs="Calibri" w:eastAsia="Calibri" w:hAnsi="Calibri"/>
                <w:sz w:val="22"/>
                <w:szCs w:val="22"/>
              </w:rPr>
              <w:t xml:space="preserve">☐  Retention periods are real numbers, checked against your professional body and insurer</w:t>
            </w:r>
          </w:p>
        </w:tc>
      </w:tr>
      <w:tr>
        <w:tc>
          <w:tcPr>
            <w:tcW w:type="dxa" w:w="9026"/>
            <w:tcMar>
              <w:top w:type="dxa" w:w="120"/>
              <w:left w:type="dxa" w:w="160"/>
              <w:bottom w:type="dxa" w:w="120"/>
              <w:right w:type="dxa" w:w="160"/>
            </w:tcMar>
          </w:tcPr>
          <w:p>
            <w:r>
              <w:rPr>
                <w:rFonts w:ascii="Calibri" w:cs="Calibri" w:eastAsia="Calibri" w:hAnsi="Calibri"/>
                <w:sz w:val="22"/>
                <w:szCs w:val="22"/>
              </w:rPr>
              <w:t xml:space="preserve">☐  The "last updated" date is filled in</w:t>
            </w:r>
          </w:p>
        </w:tc>
      </w:tr>
      <w:tr>
        <w:tc>
          <w:tcPr>
            <w:tcW w:type="dxa" w:w="9026"/>
            <w:tcMar>
              <w:top w:type="dxa" w:w="120"/>
              <w:left w:type="dxa" w:w="160"/>
              <w:bottom w:type="dxa" w:w="120"/>
              <w:right w:type="dxa" w:w="160"/>
            </w:tcMar>
          </w:tcPr>
          <w:p>
            <w:r>
              <w:rPr>
                <w:rFonts w:ascii="Calibri" w:cs="Calibri" w:eastAsia="Calibri" w:hAnsi="Calibri"/>
                <w:sz w:val="22"/>
                <w:szCs w:val="22"/>
              </w:rPr>
              <w:t xml:space="preserve">☐  The notice is linked from your website footer and any contact or booking forms</w:t>
            </w:r>
          </w:p>
        </w:tc>
      </w:tr>
      <w:tr>
        <w:tc>
          <w:tcPr>
            <w:tcW w:type="dxa" w:w="9026"/>
            <w:tcMar>
              <w:top w:type="dxa" w:w="120"/>
              <w:left w:type="dxa" w:w="160"/>
              <w:bottom w:type="dxa" w:w="120"/>
              <w:right w:type="dxa" w:w="160"/>
            </w:tcMar>
          </w:tcPr>
          <w:p>
            <w:r>
              <w:rPr>
                <w:rFonts w:ascii="Calibri" w:cs="Calibri" w:eastAsia="Calibri" w:hAnsi="Calibri"/>
                <w:sz w:val="22"/>
                <w:szCs w:val="22"/>
              </w:rPr>
              <w:t xml:space="preserve">☐  Anything you were unsure about has been checked with a data protection specialist, your professional body, or your insurer</w:t>
            </w:r>
          </w:p>
        </w:tc>
      </w:tr>
    </w:tbl>
    <w:p>
      <w:r>
        <w:t xml:space="preserve"/>
      </w:r>
    </w:p>
    <w:tbl>
      <w:tblPr>
        <w:tblW w:type="dxa" w:w="9026"/>
        <w:tblBorders>
          <w:top w:val="none" w:color="FFFFFF" w:sz="0"/>
          <w:left w:val="none" w:color="FFFFFF" w:sz="0"/>
          <w:bottom w:val="none" w:color="FFFFFF" w:sz="0"/>
          <w:right w:val="none" w:color="FFFFFF" w:sz="0"/>
          <w:insideH w:val="none" w:color="FFFFFF" w:sz="0"/>
          <w:insideV w:val="none" w:color="FFFFFF" w:sz="0"/>
        </w:tblBorders>
      </w:tblPr>
      <w:tblGrid>
        <w:gridCol w:w="9026"/>
      </w:tblGrid>
      <w:tr>
        <w:tc>
          <w:tcPr>
            <w:tcW w:type="dxa" w:w="9026"/>
            <w:tcBorders>
              <w:top w:val="none" w:color="FFFFFF" w:sz="0"/>
              <w:left w:val="single" w:color="003C5D" w:sz="24"/>
              <w:bottom w:val="none" w:color="FFFFFF" w:sz="0"/>
              <w:right w:val="none" w:color="FFFFFF" w:sz="0"/>
            </w:tcBorders>
            <w:tcMar>
              <w:top w:type="dxa" w:w="160"/>
              <w:left w:type="dxa" w:w="240"/>
              <w:bottom w:type="dxa" w:w="160"/>
              <w:right w:type="dxa" w:w="160"/>
            </w:tcMar>
          </w:tcPr>
          <w:p>
            <w:pPr>
              <w:spacing w:after="100"/>
            </w:pPr>
            <w:r>
              <w:rPr>
                <w:rFonts w:ascii="Calibri" w:cs="Calibri" w:eastAsia="Calibri" w:hAnsi="Calibri"/>
                <w:b/>
                <w:bCs/>
                <w:color w:val="003C5D"/>
                <w:sz w:val="24"/>
                <w:szCs w:val="24"/>
              </w:rPr>
              <w:t xml:space="preserve">About this resource</w:t>
            </w:r>
          </w:p>
          <w:p>
            <w:r>
              <w:rPr>
                <w:rFonts w:ascii="Calibri" w:cs="Calibri" w:eastAsia="Calibri" w:hAnsi="Calibri"/>
                <w:sz w:val="22"/>
                <w:szCs w:val="22"/>
              </w:rPr>
              <w:t xml:space="preserve">Template version 1.0, published 13 August 2026 by Theo Ruby Digital Marketing (theoruby.com). Free to use and adapt for your own practice. Please do not republish it as your own resource.</w:t>
            </w:r>
          </w:p>
          <w:p>
            <w:r>
              <w:rPr>
                <w:rFonts w:ascii="Calibri" w:cs="Calibri" w:eastAsia="Calibri" w:hAnsi="Calibri"/>
                <w:sz w:val="22"/>
                <w:szCs w:val="22"/>
              </w:rPr>
              <w:t xml:space="preserve">This document is general support, not legal advice. Responsibility for your published privacy notice, and for meeting your own UK GDPR obligations, stays with you. When in doubt, ask an expert.</w:t>
            </w:r>
          </w:p>
        </w:tc>
      </w:tr>
    </w:tbl>
    <w:sectPr>
      <w:footerReference w:type="default" r:id="rId7"/>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Calibri" w:cs="Calibri" w:eastAsia="Calibri" w:hAnsi="Calibri"/>
        <w:color w:val="003C5D"/>
        <w:sz w:val="18"/>
        <w:szCs w:val="18"/>
      </w:rPr>
      <w:t xml:space="preserve">theoruby.com  |  Page </w:t>
    </w:r>
    <w:r>
      <w:rPr>
        <w:rFonts w:ascii="Calibri" w:cs="Calibri" w:eastAsia="Calibri" w:hAnsi="Calibri"/>
        <w:color w:val="003C5D"/>
        <w:sz w:val="18"/>
        <w:szCs w:val="18"/>
      </w:rPr>
      <w:fldChar w:fldCharType="begin"/>
      <w:instrText xml:space="preserve">PAGE</w:instrText>
      <w:fldChar w:fldCharType="separate"/>
      <w:fldChar w:fldCharType="end"/>
    </w:r>
    <w:r>
      <w:rPr>
        <w:rFonts w:ascii="Calibri" w:cs="Calibri" w:eastAsia="Calibri" w:hAnsi="Calibri"/>
        <w:color w:val="003C5D"/>
        <w:sz w:val="18"/>
        <w:szCs w:val="18"/>
      </w:rPr>
      <w:t xml:space="preserve">  |  2026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000000"/>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Normal">
    <w:name w:val="Normal"/>
    <w:qFormat/>
    <w:pPr>
      <w:spacing w:after="160" w:line="276"/>
    </w:pPr>
    <w:rPr>
      <w:rFonts w:ascii="Calibri" w:cs="Calibri" w:eastAsia="Calibri" w:hAnsi="Calibri"/>
      <w:color w:val="000000"/>
      <w:sz w:val="22"/>
      <w:szCs w:val="22"/>
    </w:rPr>
  </w:style>
  <w:style w:type="paragraph" w:styleId="Heading1">
    <w:name w:val="Heading 1"/>
    <w:basedOn w:val="Normal"/>
    <w:next w:val="Normal"/>
    <w:qFormat/>
    <w:pPr>
      <w:spacing w:after="160" w:before="360"/>
    </w:pPr>
    <w:rPr>
      <w:rFonts w:ascii="Calibri" w:cs="Calibri" w:eastAsia="Calibri" w:hAnsi="Calibri"/>
      <w:b/>
      <w:bCs/>
      <w:color w:val="003C5D"/>
      <w:sz w:val="36"/>
      <w:szCs w:val="36"/>
    </w:rPr>
  </w:style>
  <w:style w:type="paragraph" w:styleId="Heading2">
    <w:name w:val="Heading 2"/>
    <w:basedOn w:val="Normal"/>
    <w:next w:val="Normal"/>
    <w:qFormat/>
    <w:pPr>
      <w:spacing w:after="140" w:before="280"/>
    </w:pPr>
    <w:rPr>
      <w:rFonts w:ascii="Calibri" w:cs="Calibri" w:eastAsia="Calibri" w:hAnsi="Calibri"/>
      <w:b/>
      <w:bCs/>
      <w:color w:val="00A8CB"/>
      <w:sz w:val="28"/>
      <w:szCs w:val="28"/>
    </w:rPr>
  </w:style>
  <w:style w:type="paragraph" w:styleId="Heading3">
    <w:name w:val="Heading 3"/>
    <w:basedOn w:val="Normal"/>
    <w:next w:val="Normal"/>
    <w:qFormat/>
    <w:pPr>
      <w:spacing w:after="120" w:before="240"/>
    </w:pPr>
    <w:rPr>
      <w:rFonts w:ascii="Calibri" w:cs="Calibri" w:eastAsia="Calibri" w:hAnsi="Calibri"/>
      <w:b/>
      <w:bCs/>
      <w:color w:val="1A8A7D"/>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2026-08-13T20:47:49.822Z</dcterms:created>
  <dcterms:modified xsi:type="dcterms:W3CDTF">2026-08-13T20:47:49.823Z</dcterms:modified>
</cp:coreProperties>
</file>

<file path=docProps/custom.xml><?xml version="1.0" encoding="utf-8"?>
<Properties xmlns="http://schemas.openxmlformats.org/officeDocument/2006/custom-properties" xmlns:vt="http://schemas.openxmlformats.org/officeDocument/2006/docPropsVTypes"/>
</file>